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2ED51800" w:rsidR="00E1257C" w:rsidRPr="00E1257C" w:rsidRDefault="00D7504B" w:rsidP="00E1257C">
      <w:pPr>
        <w:spacing w:line="360" w:lineRule="auto"/>
        <w:ind w:firstLine="709"/>
        <w:jc w:val="both"/>
        <w:rPr>
          <w:rFonts w:ascii="Century" w:hAnsi="Century"/>
        </w:rPr>
      </w:pPr>
      <w:r>
        <w:rPr>
          <w:rFonts w:ascii="Century" w:hAnsi="Century"/>
        </w:rPr>
        <w:t>León, Guanajuato, a 2</w:t>
      </w:r>
      <w:r w:rsidR="00957E63">
        <w:rPr>
          <w:rFonts w:ascii="Century" w:hAnsi="Century"/>
        </w:rPr>
        <w:t>9</w:t>
      </w:r>
      <w:r>
        <w:rPr>
          <w:rFonts w:ascii="Century" w:hAnsi="Century"/>
        </w:rPr>
        <w:t xml:space="preserve"> veinti</w:t>
      </w:r>
      <w:r w:rsidR="00957E63">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CF1FADE"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217F6E">
        <w:rPr>
          <w:rFonts w:ascii="Century" w:hAnsi="Century"/>
          <w:b/>
        </w:rPr>
        <w:t>2</w:t>
      </w:r>
      <w:r w:rsidR="00470C4B">
        <w:rPr>
          <w:rFonts w:ascii="Century" w:hAnsi="Century"/>
          <w:b/>
        </w:rPr>
        <w:t>97</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581FA3">
        <w:rPr>
          <w:rFonts w:ascii="Century" w:hAnsi="Century"/>
          <w:b/>
        </w:rPr>
        <w:t>(.....)</w:t>
      </w:r>
      <w:r w:rsidRPr="00E1257C">
        <w:rPr>
          <w:rFonts w:ascii="Century" w:hAnsi="Century"/>
          <w:b/>
        </w:rPr>
        <w:t>;</w:t>
      </w:r>
      <w:r w:rsidRPr="00E1257C">
        <w:rPr>
          <w:rFonts w:ascii="Century" w:hAnsi="Century"/>
        </w:rPr>
        <w:t xml:space="preserve"> y</w:t>
      </w:r>
      <w:r w:rsidR="00470C4B">
        <w:rPr>
          <w:rFonts w:ascii="Century" w:hAnsi="Century"/>
        </w:rPr>
        <w:t>. ----</w:t>
      </w:r>
    </w:p>
    <w:p w14:paraId="068B4A61" w14:textId="1B62B816" w:rsidR="00E1257C" w:rsidRDefault="00E1257C" w:rsidP="00E1257C">
      <w:pPr>
        <w:spacing w:line="360" w:lineRule="auto"/>
        <w:ind w:firstLine="709"/>
        <w:jc w:val="both"/>
        <w:rPr>
          <w:rFonts w:ascii="Century" w:hAnsi="Century"/>
        </w:rPr>
      </w:pPr>
    </w:p>
    <w:p w14:paraId="353CDF09" w14:textId="77777777" w:rsidR="00FC5236" w:rsidRDefault="00FC5236"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859768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1410FD">
        <w:rPr>
          <w:rFonts w:ascii="Century" w:hAnsi="Century"/>
        </w:rPr>
        <w:t>0</w:t>
      </w:r>
      <w:r w:rsidR="00470C4B">
        <w:rPr>
          <w:rFonts w:ascii="Century" w:hAnsi="Century"/>
        </w:rPr>
        <w:t>9 nueve</w:t>
      </w:r>
      <w:r w:rsidR="001410FD">
        <w:rPr>
          <w:rFonts w:ascii="Century" w:hAnsi="Century"/>
        </w:rPr>
        <w:t xml:space="preserve"> </w:t>
      </w:r>
      <w:r w:rsidR="002A2321">
        <w:rPr>
          <w:rFonts w:ascii="Century" w:hAnsi="Century"/>
        </w:rPr>
        <w:t xml:space="preserve">de febrero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la par</w:t>
      </w:r>
      <w:bookmarkStart w:id="0" w:name="_GoBack"/>
      <w:bookmarkEnd w:id="0"/>
      <w:r w:rsidRPr="00E1257C">
        <w:rPr>
          <w:rFonts w:ascii="Century" w:hAnsi="Century"/>
        </w:rPr>
        <w:t xml:space="preserve">te actora presentó demanda de nulidad, señalando como acto impugnado el acta de infracción con número de folio </w:t>
      </w:r>
      <w:r w:rsidR="001410FD">
        <w:rPr>
          <w:rFonts w:ascii="Century" w:hAnsi="Century"/>
          <w:b/>
        </w:rPr>
        <w:t>A0</w:t>
      </w:r>
      <w:r w:rsidR="00470C4B">
        <w:rPr>
          <w:rFonts w:ascii="Century" w:hAnsi="Century"/>
          <w:b/>
        </w:rPr>
        <w:t>570974</w:t>
      </w:r>
      <w:r w:rsidR="001410FD">
        <w:rPr>
          <w:rFonts w:ascii="Century" w:hAnsi="Century"/>
          <w:b/>
        </w:rPr>
        <w:t xml:space="preserve"> (Letra A</w:t>
      </w:r>
      <w:r w:rsidRPr="00E1257C">
        <w:rPr>
          <w:rFonts w:ascii="Century" w:hAnsi="Century"/>
          <w:b/>
        </w:rPr>
        <w:t xml:space="preserve"> c</w:t>
      </w:r>
      <w:r w:rsidR="001410FD">
        <w:rPr>
          <w:rFonts w:ascii="Century" w:hAnsi="Century"/>
          <w:b/>
        </w:rPr>
        <w:t xml:space="preserve">ero </w:t>
      </w:r>
      <w:r w:rsidR="00470C4B">
        <w:rPr>
          <w:rFonts w:ascii="Century" w:hAnsi="Century"/>
          <w:b/>
        </w:rPr>
        <w:t>cinco siete cero nueve siete cuatro</w:t>
      </w:r>
      <w:r w:rsidRPr="00E1257C">
        <w:rPr>
          <w:rFonts w:ascii="Century" w:hAnsi="Century"/>
          <w:b/>
        </w:rPr>
        <w:t xml:space="preserve">) </w:t>
      </w:r>
      <w:r w:rsidR="00D61759">
        <w:rPr>
          <w:rFonts w:ascii="Century" w:hAnsi="Century"/>
        </w:rPr>
        <w:t xml:space="preserve">levanta en fecha </w:t>
      </w:r>
      <w:r w:rsidR="00470C4B">
        <w:rPr>
          <w:rFonts w:ascii="Century" w:hAnsi="Century"/>
        </w:rPr>
        <w:t>23 veintitrés</w:t>
      </w:r>
      <w:r w:rsidR="001410FD">
        <w:rPr>
          <w:rFonts w:ascii="Century" w:hAnsi="Century"/>
        </w:rPr>
        <w:t xml:space="preserve"> de enero 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Pr="00E1257C">
        <w:rPr>
          <w:rFonts w:ascii="Century" w:hAnsi="Century"/>
        </w:rPr>
        <w:t>-</w:t>
      </w:r>
      <w:r w:rsidR="009912B7">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6F6FC9C"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912B7">
        <w:rPr>
          <w:rFonts w:ascii="Century" w:hAnsi="Century"/>
        </w:rPr>
        <w:t xml:space="preserve">13 trece </w:t>
      </w:r>
      <w:r w:rsidR="001410FD">
        <w:rPr>
          <w:rFonts w:ascii="Century" w:hAnsi="Century"/>
        </w:rPr>
        <w:t>de fe</w:t>
      </w:r>
      <w:r w:rsidR="002A2321">
        <w:rPr>
          <w:rFonts w:ascii="Century" w:hAnsi="Century"/>
        </w:rPr>
        <w:t xml:space="preserve">brero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54D8E3AF" w:rsidR="00422F42"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solicitar a la Tesorería Municipal, se abstenga de iniciar el Procedimiento Administrativo de Ejecución, hasta en tanto se dicte sentencia en la presente causa, o si en caso aquella ya hubiera </w:t>
      </w:r>
      <w:r>
        <w:rPr>
          <w:rFonts w:ascii="Century" w:hAnsi="Century"/>
        </w:rPr>
        <w:lastRenderedPageBreak/>
        <w:t xml:space="preserve">iniciado con el procedimiento de referencia, se abstenga de continuar el mismo. De igual manera se concede la suspensión para el efecto de que las Autoridades de Transito y Movilidad Municipal no impongan multas por la falta de la </w:t>
      </w:r>
      <w:r w:rsidR="001410FD">
        <w:rPr>
          <w:rFonts w:ascii="Century" w:hAnsi="Century"/>
        </w:rPr>
        <w:t>tarjeta</w:t>
      </w:r>
      <w:r w:rsidR="00DA5033">
        <w:rPr>
          <w:rFonts w:ascii="Century" w:hAnsi="Century"/>
        </w:rPr>
        <w:t xml:space="preserve"> </w:t>
      </w:r>
      <w:r>
        <w:rPr>
          <w:rFonts w:ascii="Century" w:hAnsi="Century"/>
        </w:rPr>
        <w:t>de circulación, siendo este el documento que se retuvo en garantía de pago. -</w:t>
      </w:r>
      <w:r w:rsidR="001410FD">
        <w:rPr>
          <w:rFonts w:ascii="Century" w:hAnsi="Century"/>
        </w:rPr>
        <w:t>--------------------------------------------------------------------------------------------------</w:t>
      </w:r>
    </w:p>
    <w:p w14:paraId="7C1E0B34" w14:textId="77777777" w:rsidR="00422F42" w:rsidRPr="00E1257C" w:rsidRDefault="00422F42" w:rsidP="00422F42">
      <w:pPr>
        <w:spacing w:line="360" w:lineRule="auto"/>
        <w:ind w:firstLine="709"/>
        <w:jc w:val="both"/>
        <w:rPr>
          <w:rFonts w:ascii="Century" w:hAnsi="Century"/>
        </w:rPr>
      </w:pPr>
    </w:p>
    <w:p w14:paraId="42BC1C17" w14:textId="0759521F" w:rsidR="00E1257C" w:rsidRPr="00E1257C" w:rsidRDefault="00E1257C" w:rsidP="009912B7">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0F64AF">
        <w:rPr>
          <w:rFonts w:ascii="Century" w:hAnsi="Century"/>
        </w:rPr>
        <w:t>02 dos de marzo</w:t>
      </w:r>
      <w:r w:rsidR="002A2321">
        <w:rPr>
          <w:rFonts w:ascii="Century" w:hAnsi="Century"/>
        </w:rPr>
        <w:t xml:space="preserve"> del año 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9912B7">
        <w:rPr>
          <w:rFonts w:ascii="Century" w:hAnsi="Century"/>
        </w:rPr>
        <w:t>contestando en tiempo y forma legal la demanda, se le tienen por ofrecidas y admitidas como pruebas, la documental admitida a la parte actora por hacerla suya, así como la que adjunta a su escrito de contestación a la demanda, pruebas que dada su naturaleza se tiene en ese momento por desahogadas, de igual manera se le tiene por ofrecidas y admitida la presu</w:t>
      </w:r>
      <w:r w:rsidR="00957E63">
        <w:rPr>
          <w:rFonts w:ascii="Century" w:hAnsi="Century"/>
        </w:rPr>
        <w:t>n</w:t>
      </w:r>
      <w:r w:rsidR="009912B7">
        <w:rPr>
          <w:rFonts w:ascii="Century" w:hAnsi="Century"/>
        </w:rPr>
        <w:t xml:space="preserve">cional en su doble sentido en todo lo que beneficie; </w:t>
      </w:r>
      <w:r w:rsidR="00C55F35">
        <w:rPr>
          <w:rFonts w:ascii="Century" w:hAnsi="Century"/>
        </w:rPr>
        <w:t>por lo que se</w:t>
      </w:r>
      <w:r w:rsidRPr="00E1257C">
        <w:rPr>
          <w:rFonts w:ascii="Century" w:hAnsi="Century"/>
        </w:rPr>
        <w:t xml:space="preserve"> señala fecha y hora para la celebración de la audiencia de alegatos.</w:t>
      </w:r>
      <w:r w:rsidR="00373723">
        <w:rPr>
          <w:rFonts w:ascii="Century" w:hAnsi="Century"/>
        </w:rPr>
        <w:t xml:space="preserve"> </w:t>
      </w:r>
      <w:r w:rsidR="00C55F35">
        <w:rPr>
          <w:rFonts w:ascii="Century" w:hAnsi="Century"/>
        </w:rPr>
        <w:t>--</w:t>
      </w:r>
      <w:r w:rsidR="009912B7">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5F85E4F2"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 xml:space="preserve">El día </w:t>
      </w:r>
      <w:r w:rsidR="00205636">
        <w:rPr>
          <w:rFonts w:ascii="Century" w:hAnsi="Century"/>
        </w:rPr>
        <w:t>08 ocho</w:t>
      </w:r>
      <w:r w:rsidR="002A2321">
        <w:rPr>
          <w:rFonts w:ascii="Century" w:hAnsi="Century"/>
        </w:rPr>
        <w:t xml:space="preserve"> de mayo</w:t>
      </w:r>
      <w:r w:rsidR="00422F42">
        <w:rPr>
          <w:rFonts w:ascii="Century" w:hAnsi="Century"/>
        </w:rPr>
        <w:t xml:space="preserve">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9912B7">
        <w:rPr>
          <w:rFonts w:ascii="Century" w:hAnsi="Century"/>
        </w:rPr>
        <w:t>3</w:t>
      </w:r>
      <w:r w:rsidR="00E1257C" w:rsidRPr="00E1257C">
        <w:rPr>
          <w:rFonts w:ascii="Century" w:hAnsi="Century"/>
        </w:rPr>
        <w:t xml:space="preserve">:00 </w:t>
      </w:r>
      <w:r w:rsidR="009912B7">
        <w:rPr>
          <w:rFonts w:ascii="Century" w:hAnsi="Century"/>
        </w:rPr>
        <w:t>trece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1B07A9">
        <w:rPr>
          <w:rFonts w:ascii="Century" w:hAnsi="Century"/>
        </w:rPr>
        <w:t>--</w:t>
      </w:r>
      <w:r w:rsidR="002A2321">
        <w:rPr>
          <w:rFonts w:ascii="Century" w:hAnsi="Century"/>
        </w:rPr>
        <w:t>------</w:t>
      </w:r>
      <w:r w:rsidR="009912B7">
        <w:rPr>
          <w:rFonts w:ascii="Century" w:hAnsi="Century"/>
        </w:rPr>
        <w:t>----------</w:t>
      </w:r>
      <w:r w:rsidR="002A2321">
        <w:rPr>
          <w:rFonts w:ascii="Century" w:hAnsi="Century"/>
        </w:rPr>
        <w:t>---</w:t>
      </w:r>
      <w:r w:rsidR="00205636">
        <w:rPr>
          <w:rFonts w:ascii="Century" w:hAnsi="Century"/>
        </w:rPr>
        <w:t>--</w:t>
      </w:r>
    </w:p>
    <w:p w14:paraId="037E278C" w14:textId="5095E26F" w:rsidR="00E1257C" w:rsidRDefault="00E1257C" w:rsidP="00E1257C">
      <w:pPr>
        <w:spacing w:line="360" w:lineRule="auto"/>
        <w:ind w:firstLine="709"/>
        <w:jc w:val="both"/>
        <w:rPr>
          <w:rFonts w:ascii="Century" w:hAnsi="Century"/>
          <w:b/>
          <w:bCs/>
          <w:iCs/>
        </w:rPr>
      </w:pPr>
    </w:p>
    <w:p w14:paraId="211C92DE" w14:textId="77777777" w:rsidR="00FC5236" w:rsidRDefault="00FC5236"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2E41C631"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lastRenderedPageBreak/>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9912B7">
        <w:rPr>
          <w:rFonts w:ascii="Century" w:hAnsi="Century"/>
          <w:lang w:val="es-MX"/>
        </w:rPr>
        <w:t xml:space="preserve">23 veintitrés de enero del año </w:t>
      </w:r>
      <w:r w:rsidR="00FD5A20">
        <w:rPr>
          <w:rFonts w:ascii="Century" w:hAnsi="Century"/>
          <w:lang w:val="es-MX"/>
        </w:rPr>
        <w:t xml:space="preserve">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FD5A20">
        <w:rPr>
          <w:rFonts w:ascii="Century" w:hAnsi="Century"/>
          <w:lang w:val="es-MX"/>
        </w:rPr>
        <w:t>0</w:t>
      </w:r>
      <w:r w:rsidR="009912B7">
        <w:rPr>
          <w:rFonts w:ascii="Century" w:hAnsi="Century"/>
          <w:lang w:val="es-MX"/>
        </w:rPr>
        <w:t>9 nueve</w:t>
      </w:r>
      <w:r w:rsidR="00FD5A20">
        <w:rPr>
          <w:rFonts w:ascii="Century" w:hAnsi="Century"/>
          <w:lang w:val="es-MX"/>
        </w:rPr>
        <w:t xml:space="preserve"> de </w:t>
      </w:r>
      <w:r w:rsidR="002A2321">
        <w:rPr>
          <w:rFonts w:ascii="Century" w:hAnsi="Century"/>
          <w:lang w:val="es-MX"/>
        </w:rPr>
        <w:t>febrero del año 2018 dos mil dieciocho</w:t>
      </w:r>
      <w:r w:rsidR="001B07A9">
        <w:rPr>
          <w:rFonts w:ascii="Century" w:hAnsi="Century"/>
          <w:lang w:val="es-MX"/>
        </w:rPr>
        <w:t>. ----------------</w:t>
      </w:r>
      <w:r w:rsidR="00FD5A20">
        <w:rPr>
          <w:rFonts w:ascii="Century" w:hAnsi="Century"/>
          <w:lang w:val="es-MX"/>
        </w:rPr>
        <w:t>----------</w:t>
      </w:r>
      <w:r w:rsidR="001B07A9">
        <w:rPr>
          <w:rFonts w:ascii="Century" w:hAnsi="Century"/>
          <w:lang w:val="es-MX"/>
        </w:rPr>
        <w:t>-------------------</w:t>
      </w:r>
      <w:r w:rsidR="009912B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80F753D" w:rsidR="00E1257C" w:rsidRPr="00E1257C" w:rsidRDefault="00E1257C" w:rsidP="001A0F3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1A0F37">
        <w:rPr>
          <w:b/>
        </w:rPr>
        <w:t>A0</w:t>
      </w:r>
      <w:r w:rsidR="009912B7">
        <w:rPr>
          <w:b/>
        </w:rPr>
        <w:t>570974</w:t>
      </w:r>
      <w:r w:rsidR="001A0F37">
        <w:rPr>
          <w:b/>
        </w:rPr>
        <w:t xml:space="preserve"> (Letra A</w:t>
      </w:r>
      <w:r w:rsidR="001A0F37" w:rsidRPr="00E1257C">
        <w:rPr>
          <w:b/>
        </w:rPr>
        <w:t xml:space="preserve"> c</w:t>
      </w:r>
      <w:r w:rsidR="001A0F37">
        <w:rPr>
          <w:b/>
        </w:rPr>
        <w:t xml:space="preserve">ero </w:t>
      </w:r>
      <w:r w:rsidR="009912B7">
        <w:rPr>
          <w:b/>
        </w:rPr>
        <w:t>cinco siete cero nueve siete cuatro</w:t>
      </w:r>
      <w:r w:rsidR="001A0F37" w:rsidRPr="00E1257C">
        <w:rPr>
          <w:b/>
        </w:rPr>
        <w:t xml:space="preserve">) </w:t>
      </w:r>
      <w:r w:rsidR="009912B7">
        <w:t>levanta en fecha 23 veintitrés</w:t>
      </w:r>
      <w:r w:rsidR="001A0F37">
        <w:t xml:space="preserve"> de enero del año 2018 dos mil dieciocho,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w:t>
      </w:r>
      <w:r w:rsidR="00957E63">
        <w:rPr>
          <w:rFonts w:cs="Calibri"/>
        </w:rPr>
        <w:t>aunado a la circunstancia de que el agente demandado en su contestación a la demanda manifiesta haber emitido el acto impugnado.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4B7F3A48" w14:textId="324C9E35" w:rsidR="00130BA6" w:rsidRPr="00E1257C" w:rsidRDefault="00130BA6" w:rsidP="00232421">
      <w:pPr>
        <w:spacing w:line="360" w:lineRule="auto"/>
        <w:ind w:firstLine="709"/>
        <w:jc w:val="both"/>
      </w:pPr>
      <w:r w:rsidRPr="00232421">
        <w:rPr>
          <w:rStyle w:val="RESOLUCIONESCar"/>
        </w:rPr>
        <w:t>En ese sentido, se aprecia que la autoridad demandada</w:t>
      </w:r>
      <w:r w:rsidR="00232421" w:rsidRPr="00232421">
        <w:rPr>
          <w:rStyle w:val="RESOLUCIONESCar"/>
        </w:rPr>
        <w:t xml:space="preserve">, </w:t>
      </w:r>
      <w:r w:rsidR="009912B7">
        <w:rPr>
          <w:rStyle w:val="RESOLUCIONESCar"/>
        </w:rPr>
        <w:t xml:space="preserve">no hace referencia a </w:t>
      </w:r>
      <w:r w:rsidR="00957E63">
        <w:rPr>
          <w:rStyle w:val="RESOLUCIONESCar"/>
        </w:rPr>
        <w:t>alguna</w:t>
      </w:r>
      <w:r w:rsidR="00232421" w:rsidRPr="00232421">
        <w:rPr>
          <w:rStyle w:val="RESOLUCIONESCar"/>
        </w:rPr>
        <w:t xml:space="preserve"> causal de improcedencia, </w:t>
      </w:r>
      <w:r w:rsidRPr="00232421">
        <w:rPr>
          <w:rStyle w:val="RESOLUCIONESCar"/>
        </w:rPr>
        <w:t xml:space="preserve">y considerando que esta </w:t>
      </w:r>
      <w:r w:rsidRPr="00232421">
        <w:rPr>
          <w:rStyle w:val="RESOLUCIONESCar"/>
        </w:rPr>
        <w:lastRenderedPageBreak/>
        <w:t>autoridad de oficio, aprecia que no se actualiza ninguna de las previstas en el citado artículo 261, por lo que es procedente el estudio de los conceptos de impugnación esgrimidos en la demanda</w:t>
      </w:r>
      <w:r w:rsidR="00957E63">
        <w:rPr>
          <w:rStyle w:val="RESOLUCIONESCar"/>
        </w:rPr>
        <w:t>, no sin antes fijar los puntos controvertidos dentro de la presente causa administrativa</w:t>
      </w:r>
      <w:r w:rsidRPr="00E1257C">
        <w:t>. --------</w:t>
      </w:r>
      <w:r>
        <w:t>---</w:t>
      </w:r>
      <w:r w:rsidR="00232421">
        <w:t>-----</w:t>
      </w:r>
      <w:r w:rsidR="009912B7">
        <w:t>----------</w:t>
      </w:r>
    </w:p>
    <w:p w14:paraId="2EE3F22C" w14:textId="77777777" w:rsidR="00130BA6" w:rsidRDefault="00130BA6" w:rsidP="00E1257C">
      <w:pPr>
        <w:spacing w:line="360" w:lineRule="auto"/>
        <w:ind w:firstLine="709"/>
        <w:jc w:val="both"/>
        <w:rPr>
          <w:rFonts w:ascii="Century" w:hAnsi="Century"/>
          <w:b/>
          <w:bCs/>
          <w:iCs/>
        </w:rPr>
      </w:pPr>
    </w:p>
    <w:p w14:paraId="57A5CD3F" w14:textId="7727047C"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228C9F62" w:rsidR="004E2F6B" w:rsidRDefault="00E1257C" w:rsidP="00232421">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1C4015" w:rsidRPr="001C4015">
        <w:t>A0570974 (Letra A cero cinco siete cero nueve siete cuatro) en fecha 23 veintitrés de enero del año 2018 dos mil dieciocho</w:t>
      </w:r>
      <w:r w:rsidR="001B424A" w:rsidRPr="001C4015">
        <w:t xml:space="preserve">, </w:t>
      </w:r>
      <w:r w:rsidR="008B5E72" w:rsidRPr="001C4015">
        <w:t xml:space="preserve">acta que el actor considera </w:t>
      </w:r>
      <w:r w:rsidR="004E2F6B" w:rsidRPr="001C4015">
        <w:t>ilegal</w:t>
      </w:r>
      <w:r w:rsidR="004E2F6B">
        <w:t>, por lo que acude a demandar su nulidad. ------------</w:t>
      </w:r>
      <w:r w:rsidR="00232421">
        <w:t>-------</w:t>
      </w:r>
      <w:r w:rsidR="00957E63">
        <w:t>---------------</w:t>
      </w:r>
      <w:r w:rsidR="00232421">
        <w:t>-------------------</w:t>
      </w:r>
      <w:r w:rsidR="004E2F6B">
        <w:t>-</w:t>
      </w:r>
      <w:r w:rsidR="001B424A">
        <w:t>---------------------</w:t>
      </w:r>
      <w:r w:rsidR="004E2F6B">
        <w:t>-------------</w:t>
      </w:r>
      <w:r w:rsidR="001C4015">
        <w:t>---</w:t>
      </w:r>
    </w:p>
    <w:p w14:paraId="3853E81E" w14:textId="77777777" w:rsidR="004E2F6B" w:rsidRDefault="004E2F6B" w:rsidP="004E2F6B">
      <w:pPr>
        <w:spacing w:line="360" w:lineRule="auto"/>
        <w:ind w:firstLine="709"/>
        <w:jc w:val="both"/>
        <w:rPr>
          <w:rFonts w:ascii="Century" w:hAnsi="Century"/>
        </w:rPr>
      </w:pPr>
    </w:p>
    <w:p w14:paraId="24C3010E" w14:textId="302471FC" w:rsidR="00E1257C" w:rsidRPr="001C4015" w:rsidRDefault="00E1257C" w:rsidP="00232421">
      <w:pPr>
        <w:pStyle w:val="SENTENCIAS"/>
      </w:pPr>
      <w:r w:rsidRPr="001C4015">
        <w:t xml:space="preserve">Así las cosas, la “litis” planteada se hace consistir en determinar la legalidad o ilegalidad del acta de infracción con número </w:t>
      </w:r>
      <w:r w:rsidR="001C4015" w:rsidRPr="001C4015">
        <w:t xml:space="preserve">A0570974 (Letra A cero cinco siete cero nueve siete cuatro) </w:t>
      </w:r>
      <w:r w:rsidR="00957E63">
        <w:t>de</w:t>
      </w:r>
      <w:r w:rsidR="001C4015" w:rsidRPr="001C4015">
        <w:t xml:space="preserve"> fecha 23 veintitrés de enero del año 2018 dos mil dieciocho</w:t>
      </w:r>
      <w:r w:rsidR="00232421" w:rsidRPr="001C4015">
        <w:t>.</w:t>
      </w:r>
      <w:r w:rsidR="001B07A9" w:rsidRPr="001C4015">
        <w:t xml:space="preserve"> </w:t>
      </w:r>
      <w:r w:rsidR="00232421" w:rsidRPr="001C4015">
        <w:t>--------------------------</w:t>
      </w:r>
      <w:r w:rsidR="001B07A9" w:rsidRPr="001C4015">
        <w:t>----------</w:t>
      </w:r>
      <w:r w:rsidR="00957E63">
        <w:t>----------</w:t>
      </w:r>
      <w:r w:rsidR="001B07A9" w:rsidRPr="001C4015">
        <w:t>---------</w:t>
      </w:r>
      <w:r w:rsidR="00681A81" w:rsidRPr="001C4015">
        <w:t>------------------</w:t>
      </w:r>
      <w:r w:rsidR="001C4015">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w:t>
      </w:r>
      <w:r w:rsidRPr="00E1257C">
        <w:lastRenderedPageBreak/>
        <w:t xml:space="preserve">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EC9CC34" w14:textId="77777777" w:rsidR="0094589D" w:rsidRDefault="0094589D" w:rsidP="0027579B">
      <w:pPr>
        <w:pStyle w:val="Prrafodelista"/>
        <w:spacing w:line="360" w:lineRule="auto"/>
        <w:ind w:left="1069"/>
        <w:jc w:val="both"/>
        <w:rPr>
          <w:rFonts w:ascii="Century" w:hAnsi="Century"/>
          <w:i/>
          <w:sz w:val="20"/>
        </w:rPr>
      </w:pPr>
    </w:p>
    <w:p w14:paraId="52790A43" w14:textId="186ACDE9" w:rsidR="007D5116" w:rsidRPr="001C4015" w:rsidRDefault="007D5116" w:rsidP="001C4015">
      <w:pPr>
        <w:pStyle w:val="SENTENCIAS"/>
        <w:numPr>
          <w:ilvl w:val="0"/>
          <w:numId w:val="45"/>
        </w:numPr>
        <w:rPr>
          <w:i/>
          <w:sz w:val="20"/>
        </w:rPr>
      </w:pPr>
      <w:r w:rsidRPr="001C4015">
        <w:rPr>
          <w:i/>
          <w:sz w:val="20"/>
        </w:rPr>
        <w:t xml:space="preserve">En </w:t>
      </w:r>
      <w:r w:rsidR="001C4015" w:rsidRPr="001C4015">
        <w:rPr>
          <w:i/>
          <w:sz w:val="20"/>
        </w:rPr>
        <w:t xml:space="preserve">el apartado relativo a Reglamento Infringido </w:t>
      </w:r>
      <w:r w:rsidRPr="001C4015">
        <w:rPr>
          <w:i/>
          <w:sz w:val="20"/>
        </w:rPr>
        <w:t xml:space="preserve">[…] </w:t>
      </w:r>
      <w:r w:rsidR="001C4015" w:rsidRPr="001C4015">
        <w:rPr>
          <w:i/>
          <w:sz w:val="20"/>
        </w:rPr>
        <w:t>sin embargo, cabe decir a Su Señoría que realizando una búsqueda minuciosa en el Reglamento de Tránsito Municipal de León, Guanajuato, resulta que NO existe fundamento que ostente tal cual lo señalado por la demandada, […]</w:t>
      </w:r>
    </w:p>
    <w:p w14:paraId="4D773EF4" w14:textId="472B6BD9" w:rsidR="001C4015" w:rsidRPr="001C4015" w:rsidRDefault="001C4015" w:rsidP="001C4015">
      <w:pPr>
        <w:pStyle w:val="SENTENCIAS"/>
        <w:numPr>
          <w:ilvl w:val="0"/>
          <w:numId w:val="46"/>
        </w:numPr>
        <w:rPr>
          <w:i/>
          <w:sz w:val="20"/>
        </w:rPr>
      </w:pPr>
      <w:r w:rsidRPr="001C4015">
        <w:rPr>
          <w:i/>
          <w:sz w:val="20"/>
        </w:rPr>
        <w:t>En cuanto al primer motivo de infracción […]</w:t>
      </w:r>
    </w:p>
    <w:p w14:paraId="1A990004" w14:textId="141D9203" w:rsidR="003048B3" w:rsidRPr="001C4015" w:rsidRDefault="001B424A" w:rsidP="001C4015">
      <w:pPr>
        <w:pStyle w:val="SENTENCIAS"/>
        <w:rPr>
          <w:i/>
          <w:sz w:val="20"/>
        </w:rPr>
      </w:pPr>
      <w:r w:rsidRPr="001C4015">
        <w:rPr>
          <w:i/>
          <w:sz w:val="20"/>
        </w:rPr>
        <w:t xml:space="preserve">Con relación a los MOTIVOS DE INFRACCIÓN, el ahora demandado establece en el acta de infracción impugnada lo siguiente </w:t>
      </w:r>
      <w:r w:rsidR="0027579B" w:rsidRPr="001C4015">
        <w:rPr>
          <w:i/>
          <w:sz w:val="20"/>
        </w:rPr>
        <w:t xml:space="preserve">[…] siendo </w:t>
      </w:r>
      <w:r w:rsidR="00BA229A" w:rsidRPr="001C4015">
        <w:rPr>
          <w:i/>
          <w:sz w:val="20"/>
        </w:rPr>
        <w:t>claro que la aseveración anterior es bastante escueta e insuficiente, careciendo a todas luces de coherencia, congruencia y legalidad, pues la demandada no es precisa ni exacta e</w:t>
      </w:r>
      <w:r w:rsidR="001C4015" w:rsidRPr="001C4015">
        <w:rPr>
          <w:i/>
          <w:sz w:val="20"/>
        </w:rPr>
        <w:t>n la cita de las normas legales que, en su caso, le facultan para emitir el acto que ahora impugno, negándome</w:t>
      </w:r>
      <w:r w:rsidR="003048B3" w:rsidRPr="001C4015">
        <w:rPr>
          <w:i/>
          <w:sz w:val="20"/>
        </w:rPr>
        <w:t xml:space="preserve"> con dicho actuar, certeza y seguridad jurídica.</w:t>
      </w:r>
    </w:p>
    <w:p w14:paraId="549B5F6C" w14:textId="191DD3B2" w:rsidR="001C4015" w:rsidRPr="001C4015" w:rsidRDefault="003048B3" w:rsidP="001C4015">
      <w:pPr>
        <w:pStyle w:val="SENTENCIAS"/>
        <w:numPr>
          <w:ilvl w:val="0"/>
          <w:numId w:val="46"/>
        </w:numPr>
        <w:rPr>
          <w:i/>
          <w:sz w:val="20"/>
        </w:rPr>
      </w:pPr>
      <w:r w:rsidRPr="001C4015">
        <w:rPr>
          <w:i/>
          <w:sz w:val="20"/>
        </w:rPr>
        <w:t xml:space="preserve"> </w:t>
      </w:r>
      <w:r w:rsidR="001C4015" w:rsidRPr="001C4015">
        <w:rPr>
          <w:i/>
          <w:sz w:val="20"/>
        </w:rPr>
        <w:t>Ahora bien, en cuanto al segundo motivo de infracción […]</w:t>
      </w:r>
    </w:p>
    <w:p w14:paraId="47FA436A" w14:textId="26D2384B" w:rsidR="0094589D" w:rsidRPr="001C4015" w:rsidRDefault="001C4015" w:rsidP="001C4015">
      <w:pPr>
        <w:pStyle w:val="SENTENCIAS"/>
        <w:rPr>
          <w:i/>
          <w:sz w:val="20"/>
        </w:rPr>
      </w:pPr>
      <w:r w:rsidRPr="001C4015">
        <w:rPr>
          <w:i/>
          <w:sz w:val="20"/>
        </w:rPr>
        <w:t xml:space="preserve">En el apartado MOTIVOS DE LA INFRACCIÓN, el agente de tránsito establece en el Acta de Infracción impugnada lo siguiente </w:t>
      </w:r>
      <w:r w:rsidR="0094589D" w:rsidRPr="001C4015">
        <w:rPr>
          <w:i/>
          <w:sz w:val="20"/>
        </w:rPr>
        <w:t>[…]</w:t>
      </w:r>
      <w:r w:rsidR="007D5116" w:rsidRPr="001C4015">
        <w:rPr>
          <w:i/>
          <w:sz w:val="20"/>
        </w:rPr>
        <w:t xml:space="preserve"> </w:t>
      </w:r>
    </w:p>
    <w:p w14:paraId="69C6589B" w14:textId="5C48AB93" w:rsidR="001C4015" w:rsidRPr="001C4015" w:rsidRDefault="001C4015" w:rsidP="001C4015">
      <w:pPr>
        <w:pStyle w:val="SENTENCIAS"/>
        <w:rPr>
          <w:i/>
          <w:sz w:val="20"/>
        </w:rPr>
      </w:pPr>
      <w:r w:rsidRPr="001C4015">
        <w:rPr>
          <w:i/>
          <w:sz w:val="20"/>
        </w:rPr>
        <w:t>Lo anterior, hace que el acta de infracción impugnada carezca de la debida fundamentación y motivación y considerando que pro Motivación se entiende el que señalen con precisión las circunstancias especiales, razones particulares o causas inmediatas que haya tenido en consideración para la emisión del acto […]</w:t>
      </w:r>
    </w:p>
    <w:p w14:paraId="5084B7AB" w14:textId="77777777" w:rsidR="001C4015" w:rsidRPr="003048B3" w:rsidRDefault="001C4015" w:rsidP="001C4015">
      <w:pPr>
        <w:pStyle w:val="Prrafodelista"/>
        <w:spacing w:line="360" w:lineRule="auto"/>
        <w:ind w:left="2149"/>
        <w:jc w:val="both"/>
        <w:rPr>
          <w:rFonts w:ascii="Century" w:hAnsi="Century"/>
          <w:i/>
          <w:sz w:val="20"/>
        </w:rPr>
      </w:pPr>
    </w:p>
    <w:p w14:paraId="22394310" w14:textId="77777777" w:rsidR="00C77997" w:rsidRDefault="00C77997" w:rsidP="007D5116">
      <w:pPr>
        <w:pStyle w:val="SENTENCIAS"/>
        <w:ind w:left="2149" w:firstLine="0"/>
        <w:rPr>
          <w:i/>
          <w:sz w:val="20"/>
        </w:rPr>
      </w:pPr>
    </w:p>
    <w:p w14:paraId="46956943" w14:textId="1CB1D2C5" w:rsidR="00E21EC9" w:rsidRDefault="00E21EC9" w:rsidP="00BA229A">
      <w:pPr>
        <w:spacing w:line="360" w:lineRule="auto"/>
        <w:ind w:firstLine="709"/>
        <w:jc w:val="both"/>
        <w:rPr>
          <w:rFonts w:ascii="Century" w:hAnsi="Century"/>
        </w:rPr>
      </w:pPr>
      <w:r>
        <w:rPr>
          <w:rFonts w:ascii="Century" w:hAnsi="Century"/>
        </w:rPr>
        <w:t>Por su parte</w:t>
      </w:r>
      <w:r w:rsidR="004A1DBE">
        <w:rPr>
          <w:rFonts w:ascii="Century" w:hAnsi="Century"/>
        </w:rPr>
        <w:t>,</w:t>
      </w:r>
      <w:r>
        <w:rPr>
          <w:rFonts w:ascii="Century" w:hAnsi="Century"/>
        </w:rPr>
        <w:t xml:space="preserve"> la autoridad demandada </w:t>
      </w:r>
      <w:r w:rsidR="004A1DBE">
        <w:rPr>
          <w:rFonts w:ascii="Century" w:hAnsi="Century"/>
        </w:rPr>
        <w:t>argument</w:t>
      </w:r>
      <w:r>
        <w:rPr>
          <w:rFonts w:ascii="Century" w:hAnsi="Century"/>
        </w:rPr>
        <w:t xml:space="preserve">a que dichos agravios deben ser declarados infundados, inoperantes e insuficientes ya que no se precisa de manera concreta como se violentan cada uno de los artículos en cita, aunado a que no manifiesta en que aspecto particular se encontraba el acto </w:t>
      </w:r>
      <w:r>
        <w:rPr>
          <w:rFonts w:ascii="Century" w:hAnsi="Century"/>
        </w:rPr>
        <w:lastRenderedPageBreak/>
        <w:t>impugnado indebidamente fundado y motivado, y además que sí contiene los elementos de validez. -----------------------------------------------------------------------------</w:t>
      </w:r>
    </w:p>
    <w:p w14:paraId="551A396F" w14:textId="77777777" w:rsidR="00FC5236" w:rsidRDefault="00FC5236" w:rsidP="00BA229A">
      <w:pPr>
        <w:spacing w:line="360" w:lineRule="auto"/>
        <w:ind w:firstLine="709"/>
        <w:jc w:val="both"/>
        <w:rPr>
          <w:rFonts w:ascii="Century" w:hAnsi="Century"/>
        </w:rPr>
      </w:pPr>
    </w:p>
    <w:p w14:paraId="065092DA" w14:textId="4D6C76E6"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analizado lo expuesto por la</w:t>
      </w:r>
      <w:r w:rsidR="005D4E40">
        <w:rPr>
          <w:rFonts w:ascii="Century" w:hAnsi="Century"/>
        </w:rPr>
        <w:t>s</w:t>
      </w:r>
      <w:r w:rsidRPr="00E1257C">
        <w:rPr>
          <w:rFonts w:ascii="Century" w:hAnsi="Century"/>
        </w:rPr>
        <w:t xml:space="preserve"> parte</w:t>
      </w:r>
      <w:r w:rsidR="005D4E40">
        <w:rPr>
          <w:rFonts w:ascii="Century" w:hAnsi="Century"/>
        </w:rPr>
        <w:t>s, así como analizado el acto impugnado</w:t>
      </w:r>
      <w:r w:rsidRPr="00E1257C">
        <w:rPr>
          <w:rFonts w:ascii="Century" w:hAnsi="Century"/>
        </w:rPr>
        <w:t xml:space="preserve">, se considera </w:t>
      </w:r>
      <w:r w:rsidRPr="00E1257C">
        <w:rPr>
          <w:rFonts w:ascii="Century" w:hAnsi="Century"/>
          <w:b/>
        </w:rPr>
        <w:t xml:space="preserve">FUNDADO </w:t>
      </w:r>
      <w:r w:rsidRPr="00E1257C">
        <w:rPr>
          <w:rFonts w:ascii="Century" w:hAnsi="Century"/>
        </w:rPr>
        <w:t>dicho concepto de impugnación, conforme a lo</w:t>
      </w:r>
      <w:r w:rsidR="005D4E40">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D82371A"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4A1DBE">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4A1DBE">
        <w:rPr>
          <w:rFonts w:ascii="Century" w:hAnsi="Century"/>
          <w:bCs/>
        </w:rPr>
        <w:t>------------------</w:t>
      </w:r>
      <w:r w:rsidRPr="00E1257C">
        <w:rPr>
          <w:rFonts w:ascii="Century" w:hAnsi="Century"/>
          <w:bCs/>
        </w:rPr>
        <w:t>----------------------</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52575705" w:rsidR="0094589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94589D">
        <w:rPr>
          <w:bCs/>
        </w:rPr>
        <w:t>s</w:t>
      </w:r>
      <w:r w:rsidR="005C5FB2">
        <w:rPr>
          <w:bCs/>
        </w:rPr>
        <w:t xml:space="preserve"> reprochada</w:t>
      </w:r>
      <w:r w:rsidR="0094589D">
        <w:rPr>
          <w:bCs/>
        </w:rPr>
        <w:t>s</w:t>
      </w:r>
      <w:r w:rsidR="001D1E31">
        <w:rPr>
          <w:bCs/>
        </w:rPr>
        <w:t xml:space="preserve">, </w:t>
      </w:r>
      <w:r w:rsidR="004A1DBE">
        <w:rPr>
          <w:bCs/>
        </w:rPr>
        <w:t>los</w:t>
      </w:r>
      <w:r w:rsidR="001D1E31">
        <w:rPr>
          <w:bCs/>
        </w:rPr>
        <w:t xml:space="preserve"> artículo</w:t>
      </w:r>
      <w:r w:rsidR="004A1DBE">
        <w:rPr>
          <w:bCs/>
        </w:rPr>
        <w:t>s</w:t>
      </w:r>
      <w:r w:rsidR="001D1E31">
        <w:rPr>
          <w:bCs/>
        </w:rPr>
        <w:t xml:space="preserve"> </w:t>
      </w:r>
      <w:r w:rsidR="004B0272">
        <w:rPr>
          <w:bCs/>
        </w:rPr>
        <w:t xml:space="preserve">8 fracción I y </w:t>
      </w:r>
      <w:r w:rsidR="001D1E31">
        <w:rPr>
          <w:bCs/>
        </w:rPr>
        <w:t>18</w:t>
      </w:r>
      <w:r w:rsidR="004B0272">
        <w:rPr>
          <w:bCs/>
        </w:rPr>
        <w:t xml:space="preserve"> fracción </w:t>
      </w:r>
      <w:r w:rsidR="001D1E31">
        <w:rPr>
          <w:bCs/>
        </w:rPr>
        <w:t>V</w:t>
      </w:r>
      <w:r w:rsidR="004B0272">
        <w:rPr>
          <w:bCs/>
        </w:rPr>
        <w:t xml:space="preserve">I, los cuales </w:t>
      </w:r>
      <w:r w:rsidR="004A1DBE">
        <w:rPr>
          <w:bCs/>
        </w:rPr>
        <w:t>dispone</w:t>
      </w:r>
      <w:r w:rsidR="004B0272">
        <w:rPr>
          <w:bCs/>
        </w:rPr>
        <w:t>n lo siguiente</w:t>
      </w:r>
      <w:r w:rsidR="001C390E">
        <w:rPr>
          <w:bCs/>
        </w:rPr>
        <w:t>:</w:t>
      </w:r>
      <w:r w:rsidR="004A1DBE">
        <w:rPr>
          <w:bCs/>
        </w:rPr>
        <w:t xml:space="preserve"> --------------------------------------------------------------</w:t>
      </w:r>
    </w:p>
    <w:p w14:paraId="44009AC9" w14:textId="4401B925" w:rsidR="001C390E" w:rsidRDefault="001C390E" w:rsidP="00881A7B">
      <w:pPr>
        <w:pStyle w:val="SENTENCIAS"/>
        <w:rPr>
          <w:bCs/>
        </w:rPr>
      </w:pPr>
    </w:p>
    <w:p w14:paraId="11288A8C" w14:textId="77777777" w:rsidR="00FC5236" w:rsidRDefault="00FC5236" w:rsidP="00881A7B">
      <w:pPr>
        <w:pStyle w:val="SENTENCIAS"/>
        <w:rPr>
          <w:bCs/>
        </w:rPr>
      </w:pPr>
    </w:p>
    <w:p w14:paraId="248992CB" w14:textId="77777777" w:rsidR="001D1E31" w:rsidRPr="0031237E" w:rsidRDefault="001D1E31" w:rsidP="001D1E31">
      <w:pPr>
        <w:pStyle w:val="TESISYJURIS"/>
      </w:pPr>
      <w:r w:rsidRPr="0031237E">
        <w:rPr>
          <w:b/>
        </w:rPr>
        <w:lastRenderedPageBreak/>
        <w:t xml:space="preserve">Artículo 8.- </w:t>
      </w:r>
      <w:r w:rsidRPr="0031237E">
        <w:t>Se prohíbe a los conductores de vehículos:</w:t>
      </w:r>
    </w:p>
    <w:p w14:paraId="4CD14672" w14:textId="77777777" w:rsidR="001D1E31" w:rsidRPr="0031237E" w:rsidRDefault="001D1E31" w:rsidP="001D1E31">
      <w:pPr>
        <w:pStyle w:val="TESISYJURIS"/>
      </w:pPr>
    </w:p>
    <w:p w14:paraId="13884EF2" w14:textId="5C68E3B7" w:rsidR="001D1E31" w:rsidRPr="0031237E" w:rsidRDefault="001D1E31" w:rsidP="001D1E31">
      <w:pPr>
        <w:pStyle w:val="TESISYJURIS"/>
        <w:numPr>
          <w:ilvl w:val="0"/>
          <w:numId w:val="47"/>
        </w:numPr>
      </w:pPr>
      <w:r w:rsidRPr="0031237E">
        <w:t>Circular sobre banquetas, isletas, camellones, andadores, ciclovías, así como en las vías peatonales;</w:t>
      </w:r>
    </w:p>
    <w:p w14:paraId="3779286A" w14:textId="4EA53651" w:rsidR="001D1E31" w:rsidRDefault="001D1E31" w:rsidP="001D1E31">
      <w:pPr>
        <w:pStyle w:val="TESISYJURIS"/>
      </w:pPr>
    </w:p>
    <w:p w14:paraId="332193D9" w14:textId="77777777" w:rsidR="001D1E31" w:rsidRDefault="001D1E31" w:rsidP="00881A7B">
      <w:pPr>
        <w:pStyle w:val="SENTENCIAS"/>
        <w:rPr>
          <w:bCs/>
        </w:rPr>
      </w:pPr>
    </w:p>
    <w:p w14:paraId="44B52F67" w14:textId="77777777" w:rsidR="004B0272" w:rsidRPr="0031237E" w:rsidRDefault="004B0272" w:rsidP="004B0272">
      <w:pPr>
        <w:pStyle w:val="TESISYJURIS"/>
      </w:pPr>
      <w:r w:rsidRPr="0031237E">
        <w:rPr>
          <w:b/>
        </w:rPr>
        <w:t xml:space="preserve">Artículo 18.- </w:t>
      </w:r>
      <w:r w:rsidRPr="0031237E">
        <w:t>En las vías públicas está prohibido:</w:t>
      </w:r>
    </w:p>
    <w:p w14:paraId="667CC092" w14:textId="2417B1EB" w:rsidR="004B0272" w:rsidRDefault="004B0272" w:rsidP="004B0272">
      <w:pPr>
        <w:pStyle w:val="TESISYJURIS"/>
      </w:pPr>
    </w:p>
    <w:p w14:paraId="455433AB" w14:textId="77777777" w:rsidR="004B0272" w:rsidRDefault="004B0272" w:rsidP="004B0272">
      <w:pPr>
        <w:pStyle w:val="TESISYJURIS"/>
      </w:pPr>
      <w:r>
        <w:t>…</w:t>
      </w:r>
    </w:p>
    <w:p w14:paraId="7A1BAEEA" w14:textId="45BDF8D4" w:rsidR="004B0272" w:rsidRPr="0031237E" w:rsidRDefault="004B0272" w:rsidP="004B0272">
      <w:pPr>
        <w:pStyle w:val="TESISYJURIS"/>
      </w:pPr>
      <w:r>
        <w:t xml:space="preserve">VI. </w:t>
      </w:r>
      <w:r w:rsidRPr="0031237E">
        <w:t>Organizar o participar en competencias vehiculares de alta velocidad o arrancones, o realizar cualquier acción o maniobra de peligro que ponga en riesgo la vida, la integridad física de las personas o sus bienes; e,</w:t>
      </w:r>
    </w:p>
    <w:p w14:paraId="3A668546" w14:textId="77777777" w:rsidR="004B0272" w:rsidRDefault="004B0272" w:rsidP="00A73F14">
      <w:pPr>
        <w:pStyle w:val="RESOLUCIONES"/>
      </w:pPr>
    </w:p>
    <w:p w14:paraId="283FC4DF" w14:textId="77777777" w:rsidR="004B0272" w:rsidRDefault="004B0272" w:rsidP="00A73F14">
      <w:pPr>
        <w:pStyle w:val="RESOLUCIONES"/>
      </w:pPr>
    </w:p>
    <w:p w14:paraId="2B3344BA" w14:textId="691479DA" w:rsidR="001D1E31" w:rsidRDefault="004A1DBE" w:rsidP="00E56F61">
      <w:pPr>
        <w:pStyle w:val="RESOLUCIONES"/>
      </w:pPr>
      <w:r>
        <w:t>Luego entonces</w:t>
      </w:r>
      <w:r w:rsidR="000C1D90">
        <w:t xml:space="preserve">, </w:t>
      </w:r>
      <w:r w:rsidR="001C390E">
        <w:t xml:space="preserve">se aprecia que </w:t>
      </w:r>
      <w:r w:rsidR="001E2CC4">
        <w:t>l</w:t>
      </w:r>
      <w:r w:rsidR="001C390E">
        <w:t>a</w:t>
      </w:r>
      <w:r w:rsidR="001E2CC4">
        <w:t xml:space="preserve"> agente de tránsito demandado omitió detallar las circunstancias de modo, tiempo y lugar respecto a la</w:t>
      </w:r>
      <w:r w:rsidR="008B7DEB">
        <w:t>s</w:t>
      </w:r>
      <w:r w:rsidR="0027579B">
        <w:t xml:space="preserve"> conducta</w:t>
      </w:r>
      <w:r w:rsidR="008B7DEB">
        <w:t>s</w:t>
      </w:r>
      <w:r w:rsidR="0027579B">
        <w:t xml:space="preserve"> que sanciona, </w:t>
      </w:r>
      <w:r w:rsidR="001D1E31">
        <w:t>lo anterior ya que el agente de tránsito deman</w:t>
      </w:r>
      <w:r>
        <w:t>da</w:t>
      </w:r>
      <w:r w:rsidR="001D1E31">
        <w:t xml:space="preserve">do, dentro </w:t>
      </w:r>
      <w:r w:rsidR="00983DDD">
        <w:t>del</w:t>
      </w:r>
      <w:r>
        <w:t xml:space="preserve"> acta de infracción asentó</w:t>
      </w:r>
      <w:r w:rsidR="001D1E31">
        <w:t xml:space="preserve"> lo siguiente:</w:t>
      </w:r>
      <w:r>
        <w:t xml:space="preserve"> ------------------------------------------------------</w:t>
      </w:r>
    </w:p>
    <w:p w14:paraId="51938FB0" w14:textId="77777777" w:rsidR="004A1DBE" w:rsidRDefault="004A1DBE" w:rsidP="00E56F61">
      <w:pPr>
        <w:pStyle w:val="RESOLUCIONES"/>
      </w:pPr>
    </w:p>
    <w:p w14:paraId="7E0F3938" w14:textId="04B15557" w:rsidR="00983DDD" w:rsidRPr="00983DDD" w:rsidRDefault="004A1DBE" w:rsidP="00E56F61">
      <w:pPr>
        <w:pStyle w:val="RESOLUCIONES"/>
        <w:rPr>
          <w:i/>
        </w:rPr>
      </w:pPr>
      <w:r>
        <w:rPr>
          <w:i/>
        </w:rPr>
        <w:t>“</w:t>
      </w:r>
      <w:r w:rsidR="001304A0">
        <w:rPr>
          <w:i/>
        </w:rPr>
        <w:t xml:space="preserve">Motivos de la infracción: </w:t>
      </w:r>
      <w:r w:rsidR="00983DDD" w:rsidRPr="00983DDD">
        <w:rPr>
          <w:i/>
        </w:rPr>
        <w:t>Circular sobre banquetas, isletas, camellones, andadores, ciclo vía, así como en las vías peatonales</w:t>
      </w:r>
      <w:r>
        <w:rPr>
          <w:i/>
        </w:rPr>
        <w:t>.</w:t>
      </w:r>
    </w:p>
    <w:p w14:paraId="3D8EDD2B" w14:textId="74172CAE" w:rsidR="00983DDD" w:rsidRPr="00983DDD" w:rsidRDefault="001304A0" w:rsidP="00E56F61">
      <w:pPr>
        <w:pStyle w:val="RESOLUCIONES"/>
        <w:rPr>
          <w:i/>
        </w:rPr>
      </w:pPr>
      <w:r>
        <w:rPr>
          <w:i/>
        </w:rPr>
        <w:t xml:space="preserve">Motivos de la infracción: </w:t>
      </w:r>
      <w:r w:rsidR="001D1E31" w:rsidRPr="00983DDD">
        <w:rPr>
          <w:i/>
        </w:rPr>
        <w:t xml:space="preserve">organizar y participar en competencias vehiculares </w:t>
      </w:r>
      <w:r w:rsidR="00983DDD" w:rsidRPr="00983DDD">
        <w:rPr>
          <w:i/>
        </w:rPr>
        <w:t>de alta velocidad o arrancones, o realizar cualquier acción o maniobra de peligro que ponga en riesgo la vida, la integridad física de las personas o sus bienes”</w:t>
      </w:r>
      <w:r w:rsidR="004A1DBE">
        <w:rPr>
          <w:i/>
        </w:rPr>
        <w:t>.</w:t>
      </w:r>
    </w:p>
    <w:p w14:paraId="3BF6B2DC" w14:textId="62CD7B4C" w:rsidR="00983DDD" w:rsidRPr="00983DDD" w:rsidRDefault="00983DDD" w:rsidP="00E56F61">
      <w:pPr>
        <w:pStyle w:val="RESOLUCIONES"/>
        <w:rPr>
          <w:i/>
        </w:rPr>
      </w:pPr>
    </w:p>
    <w:p w14:paraId="21EF4C71" w14:textId="7074C993" w:rsidR="004306CC" w:rsidRDefault="00983DDD" w:rsidP="00E56F61">
      <w:pPr>
        <w:pStyle w:val="RESOLUCIONES"/>
      </w:pPr>
      <w:r>
        <w:t xml:space="preserve">Es decir, la demandada se limita a transcribir los preceptos legales que considera infringidos por la parte actora, sin precisar, como ocurrieron los hechos, por donde circulaba el actor, es decir sobre qué calle, avenida o boulevard, en que tramo fue detectado, ya que si bien es cierto manifiesta: </w:t>
      </w:r>
      <w:r w:rsidRPr="001304A0">
        <w:rPr>
          <w:i/>
        </w:rPr>
        <w:t>“circular por zona de peatonez” (sic),</w:t>
      </w:r>
      <w:r>
        <w:t xml:space="preserve"> dicha referencia no resulta suficiente para ubicar el lugar de los hechos, ya que la demandada </w:t>
      </w:r>
      <w:r w:rsidR="00D202DF" w:rsidRPr="00D202DF">
        <w:t xml:space="preserve">tenía la obligación de realizar una narración breve de los hechos ocurridos el día </w:t>
      </w:r>
      <w:r>
        <w:t xml:space="preserve">23 veintitrés de </w:t>
      </w:r>
      <w:r w:rsidR="00E56F61">
        <w:t>enero del año 2018 dos mil dieciocho. --------------</w:t>
      </w:r>
      <w:r w:rsidR="00611413">
        <w:t>--------</w:t>
      </w:r>
      <w:r w:rsidR="001B424A">
        <w:t>------------------------------</w:t>
      </w:r>
      <w:r w:rsidR="004306CC">
        <w:t>----</w:t>
      </w:r>
    </w:p>
    <w:p w14:paraId="0FC0FCFB" w14:textId="77777777" w:rsidR="004306CC" w:rsidRDefault="004306CC" w:rsidP="00A73F14">
      <w:pPr>
        <w:pStyle w:val="RESOLUCIONES"/>
      </w:pPr>
    </w:p>
    <w:p w14:paraId="3CDDF063" w14:textId="3B3C4947" w:rsidR="00813743" w:rsidRDefault="00983DDD" w:rsidP="00556023">
      <w:pPr>
        <w:pStyle w:val="RESOLUCIONES"/>
      </w:pPr>
      <w:r>
        <w:t xml:space="preserve">Por otro lado, </w:t>
      </w:r>
      <w:r w:rsidR="001C390E">
        <w:t xml:space="preserve">respecto a la </w:t>
      </w:r>
      <w:r>
        <w:t>conducta</w:t>
      </w:r>
      <w:r w:rsidR="00556023">
        <w:t xml:space="preserve">, establecida en el artículo 18, fracción VI, la demandada </w:t>
      </w:r>
      <w:r w:rsidR="00FC5236">
        <w:t>es omis</w:t>
      </w:r>
      <w:r>
        <w:t xml:space="preserve">a en dar a conocer los hechos o actividades </w:t>
      </w:r>
      <w:r>
        <w:lastRenderedPageBreak/>
        <w:t xml:space="preserve">que el actor realizaba y con ello, acreditar que dicha conducta encuadraba en el supuesto señalado por dicho artículo, ya que no precisa si el justiciable, </w:t>
      </w:r>
      <w:r w:rsidRPr="00983DDD">
        <w:t>organiza</w:t>
      </w:r>
      <w:r>
        <w:t>ba o p</w:t>
      </w:r>
      <w:r w:rsidRPr="00983DDD">
        <w:t>articipa</w:t>
      </w:r>
      <w:r>
        <w:t>ba</w:t>
      </w:r>
      <w:r w:rsidRPr="00983DDD">
        <w:t xml:space="preserve"> en competencias vehiculares de alta velocidad o arrancones, o </w:t>
      </w:r>
      <w:r>
        <w:t xml:space="preserve">de alguna otra </w:t>
      </w:r>
      <w:r w:rsidRPr="00983DDD">
        <w:t>acción o maniobra de peligro que p</w:t>
      </w:r>
      <w:r>
        <w:t xml:space="preserve">usiera en </w:t>
      </w:r>
      <w:r w:rsidRPr="00983DDD">
        <w:t>riesgo la vida, la integridad física de las personas o sus bienes</w:t>
      </w:r>
      <w:r>
        <w:t xml:space="preserve">, </w:t>
      </w:r>
      <w:r w:rsidR="008B7DEB">
        <w:t xml:space="preserve">lo anterior, </w:t>
      </w:r>
      <w:r w:rsidR="00813743">
        <w:t>con la finalidad de que la parte actora, si así lo consideraba, pudiera aportar los elementos necesarios para desvirtuar lo aseverado por el agente de tránsito demandado. ---------</w:t>
      </w:r>
      <w:r w:rsidR="00160FEF">
        <w:t>-------------------------------------------------------------------</w:t>
      </w:r>
      <w:r w:rsidR="00813743">
        <w:t>-------</w:t>
      </w:r>
      <w:r w:rsidR="000833B4">
        <w:t>------</w:t>
      </w:r>
    </w:p>
    <w:p w14:paraId="6558E52D" w14:textId="77777777" w:rsidR="00813743" w:rsidRDefault="00813743" w:rsidP="001C390E">
      <w:pPr>
        <w:pStyle w:val="RESOLUCIONES"/>
      </w:pPr>
    </w:p>
    <w:p w14:paraId="396162D7" w14:textId="519FD6A2" w:rsidR="00881A7B" w:rsidRDefault="00160FEF" w:rsidP="00881A7B">
      <w:pPr>
        <w:pStyle w:val="SENTENCIAS"/>
      </w:pPr>
      <w:r>
        <w:t>Todo l</w:t>
      </w:r>
      <w:r w:rsidR="00A73F14">
        <w:t xml:space="preserve">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w:t>
      </w:r>
      <w:r>
        <w:lastRenderedPageBreak/>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15A7BB54" w:rsidR="00FE76EB" w:rsidRDefault="00FE76EB" w:rsidP="00160FEF">
      <w:pPr>
        <w:pStyle w:val="SENTENCIAS"/>
      </w:pPr>
      <w:r>
        <w:t xml:space="preserve">Por tanto, ante la irregularidad advertida, lo procedente es decretar la NULIDAD TOTAL del acto contenido en el acta de infracción </w:t>
      </w:r>
      <w:r w:rsidRPr="00E73FB5">
        <w:t xml:space="preserve">número </w:t>
      </w:r>
      <w:r w:rsidR="00160FEF">
        <w:rPr>
          <w:b/>
        </w:rPr>
        <w:t>A0570974 (Letra A</w:t>
      </w:r>
      <w:r w:rsidR="00160FEF" w:rsidRPr="00E1257C">
        <w:rPr>
          <w:b/>
        </w:rPr>
        <w:t xml:space="preserve"> c</w:t>
      </w:r>
      <w:r w:rsidR="00160FEF">
        <w:rPr>
          <w:b/>
        </w:rPr>
        <w:t>ero cinco siete cero nueve siete cuatro</w:t>
      </w:r>
      <w:r w:rsidR="00160FEF" w:rsidRPr="00E1257C">
        <w:rPr>
          <w:b/>
        </w:rPr>
        <w:t xml:space="preserve">) </w:t>
      </w:r>
      <w:r w:rsidR="004A1DBE">
        <w:t>de</w:t>
      </w:r>
      <w:r w:rsidR="00160FEF">
        <w:t xml:space="preserve"> fecha 23 veintitrés de enero del año 2018 dos mil dieciocho</w:t>
      </w:r>
      <w:r w:rsidR="00813743">
        <w:t xml:space="preserve">, emitida por </w:t>
      </w:r>
      <w:r w:rsidR="004A1DBE">
        <w:t>e</w:t>
      </w:r>
      <w:r>
        <w:t>l Agente de Tránsito Municipal. ----------------------------</w:t>
      </w:r>
      <w:r w:rsidR="00813743">
        <w:t>-</w:t>
      </w:r>
      <w:r w:rsidR="004A1DBE">
        <w:t>----</w:t>
      </w:r>
      <w:r w:rsidR="00813743">
        <w:t>---</w:t>
      </w:r>
      <w:r>
        <w:t>-------</w:t>
      </w:r>
      <w:r w:rsidR="004F2D9C">
        <w:t>------------</w:t>
      </w:r>
      <w:r>
        <w:t>-----------------------</w:t>
      </w:r>
      <w:r w:rsidR="0026152C">
        <w:t>-</w:t>
      </w:r>
    </w:p>
    <w:p w14:paraId="02777C92" w14:textId="77777777" w:rsidR="00FE76EB" w:rsidRDefault="00FE76EB" w:rsidP="00FE76EB">
      <w:pPr>
        <w:pStyle w:val="SENTENCIAS"/>
        <w:rPr>
          <w:rStyle w:val="RESOLUCIONESCar"/>
        </w:rPr>
      </w:pPr>
    </w:p>
    <w:p w14:paraId="174AD2EA" w14:textId="2D7AE0B2" w:rsidR="00FC5236" w:rsidRDefault="00E1257C" w:rsidP="00E1257C">
      <w:pPr>
        <w:spacing w:line="360" w:lineRule="auto"/>
        <w:ind w:firstLine="709"/>
        <w:jc w:val="both"/>
        <w:rPr>
          <w:rFonts w:ascii="Century" w:hAnsi="Century"/>
          <w:lang w:val="es-MX"/>
        </w:rPr>
      </w:pPr>
      <w:r w:rsidRPr="00E1257C">
        <w:rPr>
          <w:rFonts w:ascii="Century" w:hAnsi="Century"/>
          <w:lang w:val="es-MX"/>
        </w:rPr>
        <w:t>Como apoyo a lo anteri</w:t>
      </w:r>
      <w:r w:rsidR="00FC5236">
        <w:rPr>
          <w:rFonts w:ascii="Century" w:hAnsi="Century"/>
          <w:lang w:val="es-MX"/>
        </w:rPr>
        <w:t>or, se hace referencia al c</w:t>
      </w:r>
      <w:r w:rsidRPr="00E1257C">
        <w:rPr>
          <w:rFonts w:ascii="Century" w:hAnsi="Century"/>
          <w:lang w:val="es-MX"/>
        </w:rPr>
        <w:t xml:space="preserve">riterio que sostiene la Primera Sala del </w:t>
      </w:r>
      <w:r w:rsidR="00FC5236">
        <w:rPr>
          <w:rFonts w:ascii="Century" w:hAnsi="Century"/>
          <w:lang w:val="es-MX"/>
        </w:rPr>
        <w:t xml:space="preserve">entonces </w:t>
      </w:r>
      <w:r w:rsidRPr="00E1257C">
        <w:rPr>
          <w:rFonts w:ascii="Century" w:hAnsi="Century"/>
          <w:lang w:val="es-MX"/>
        </w:rPr>
        <w:t>Tribunal de lo Contencioso Administrativo del Estado</w:t>
      </w:r>
      <w:r w:rsidR="00FC5236">
        <w:rPr>
          <w:rFonts w:ascii="Century" w:hAnsi="Century"/>
          <w:lang w:val="es-MX"/>
        </w:rPr>
        <w:t>.</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 xml:space="preserve">Si al considerarse fundado un concepto de violación ello trae </w:t>
      </w:r>
      <w:r w:rsidRPr="00E1257C">
        <w:rPr>
          <w:lang w:val="es-MX"/>
        </w:rPr>
        <w:lastRenderedPageBreak/>
        <w:t>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221DD29B"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w:t>
      </w:r>
      <w:r w:rsidR="000833B4">
        <w:t>tarjeta de circulación</w:t>
      </w:r>
      <w:r w:rsidR="001B424A">
        <w:t xml:space="preserve">,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3F5D5C3E"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 xml:space="preserve">evolución de la </w:t>
      </w:r>
      <w:r w:rsidR="004A1DBE">
        <w:t>tarjeta de circulación</w:t>
      </w:r>
      <w:r>
        <w:t>,</w:t>
      </w:r>
      <w:r w:rsidRPr="00C16795">
        <w:t xml:space="preserve"> derivada del acta de infracción impugnada</w:t>
      </w:r>
      <w:r>
        <w:t xml:space="preserve">. </w:t>
      </w:r>
      <w:r w:rsidR="004A1DBE">
        <w:t>------------------------------------------------------------------------------------------</w:t>
      </w:r>
    </w:p>
    <w:p w14:paraId="3E9A7D44" w14:textId="77777777" w:rsidR="00813A8D" w:rsidRDefault="00813A8D" w:rsidP="00813A8D">
      <w:pPr>
        <w:pStyle w:val="SENTENCIAS"/>
        <w:rPr>
          <w:rFonts w:ascii="Calibri" w:hAnsi="Calibri"/>
          <w:color w:val="767171" w:themeColor="background2" w:themeShade="80"/>
          <w:sz w:val="26"/>
          <w:szCs w:val="26"/>
        </w:rPr>
      </w:pPr>
    </w:p>
    <w:p w14:paraId="518A6557" w14:textId="77777777" w:rsidR="00FC5236" w:rsidRPr="00E1257C" w:rsidRDefault="00FC5236" w:rsidP="00FC5236">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098B02EA" w14:textId="33F5AB81" w:rsidR="00E1257C" w:rsidRDefault="00E1257C" w:rsidP="00E1257C">
      <w:pPr>
        <w:spacing w:line="360" w:lineRule="auto"/>
        <w:ind w:firstLine="709"/>
        <w:jc w:val="both"/>
        <w:rPr>
          <w:rFonts w:ascii="Century" w:hAnsi="Century"/>
          <w:lang w:val="es-MX"/>
        </w:rPr>
      </w:pPr>
    </w:p>
    <w:p w14:paraId="72C1338D" w14:textId="77777777" w:rsidR="00FC5236" w:rsidRPr="00E1257C" w:rsidRDefault="00FC5236"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1235EB18" w:rsidR="00E1257C" w:rsidRPr="00E1257C" w:rsidRDefault="00E1257C" w:rsidP="00160FEF">
      <w:pPr>
        <w:pStyle w:val="SENTENCIAS"/>
      </w:pPr>
      <w:r w:rsidRPr="00E1257C">
        <w:rPr>
          <w:b/>
          <w:bCs/>
          <w:iCs/>
        </w:rPr>
        <w:t xml:space="preserve">TERCERO. </w:t>
      </w:r>
      <w:r w:rsidRPr="00E1257C">
        <w:t xml:space="preserve">Se decreta </w:t>
      </w:r>
      <w:r w:rsidRPr="00E1257C">
        <w:rPr>
          <w:bCs/>
        </w:rPr>
        <w:t>la</w:t>
      </w:r>
      <w:r w:rsidRPr="00E1257C">
        <w:rPr>
          <w:b/>
          <w:bCs/>
        </w:rPr>
        <w:t xml:space="preserve"> </w:t>
      </w:r>
      <w:r w:rsidR="00160FEF">
        <w:rPr>
          <w:b/>
        </w:rPr>
        <w:t>A0570974 (Letra A</w:t>
      </w:r>
      <w:r w:rsidR="00160FEF" w:rsidRPr="00E1257C">
        <w:rPr>
          <w:b/>
        </w:rPr>
        <w:t xml:space="preserve"> c</w:t>
      </w:r>
      <w:r w:rsidR="00160FEF">
        <w:rPr>
          <w:b/>
        </w:rPr>
        <w:t>ero cinco siete cero nueve siete cuatro</w:t>
      </w:r>
      <w:r w:rsidR="00160FEF" w:rsidRPr="00E1257C">
        <w:rPr>
          <w:b/>
        </w:rPr>
        <w:t xml:space="preserve">) </w:t>
      </w:r>
      <w:r w:rsidR="004A1DBE">
        <w:t>de</w:t>
      </w:r>
      <w:r w:rsidR="00160FEF">
        <w:t xml:space="preserve"> fecha 23 veintitrés de enero del año 2018 dos mil dieciocho</w:t>
      </w:r>
      <w:r w:rsidRPr="00E1257C">
        <w:t>; ello conforme a las consideraciones lógicas y jurídicas expresadas en el Considerando Sexto de esta sentencia. -</w:t>
      </w:r>
      <w:r w:rsidR="00FE76EB">
        <w:t>---</w:t>
      </w:r>
      <w:r w:rsidR="00DE2EE9">
        <w:t>---------------------</w:t>
      </w:r>
      <w:r w:rsidR="00A9783B">
        <w:t>---</w:t>
      </w:r>
      <w:r w:rsidR="00DE2EE9">
        <w:t>---</w:t>
      </w:r>
      <w:r w:rsidR="00160FEF">
        <w:t>-------------------</w:t>
      </w:r>
    </w:p>
    <w:p w14:paraId="49071F1E" w14:textId="77777777" w:rsidR="00E1257C" w:rsidRPr="00E1257C" w:rsidRDefault="00E1257C" w:rsidP="00FE76EB">
      <w:pPr>
        <w:pStyle w:val="SENTENCIAS"/>
        <w:rPr>
          <w:b/>
          <w:bCs/>
          <w:iCs/>
        </w:rPr>
      </w:pPr>
    </w:p>
    <w:p w14:paraId="6A6939D6" w14:textId="4D559BAE"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A9783B">
        <w:rPr>
          <w:rFonts w:ascii="Century" w:hAnsi="Century" w:cs="Calibri"/>
        </w:rPr>
        <w:t>tarjeta</w:t>
      </w:r>
      <w:r w:rsidR="0084537E">
        <w:rPr>
          <w:rFonts w:ascii="Century" w:hAnsi="Century" w:cs="Calibri"/>
        </w:rPr>
        <w:t xml:space="preserve"> de circulación de la parte actora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84537E">
        <w:rPr>
          <w:rFonts w:ascii="Century" w:hAnsi="Century" w:cs="Calibri"/>
        </w:rPr>
        <w:t>-----------</w:t>
      </w:r>
      <w:r w:rsidR="004F2D9C">
        <w:rPr>
          <w:rFonts w:ascii="Century" w:hAnsi="Century" w:cs="Calibri"/>
        </w:rPr>
        <w:t>---</w:t>
      </w:r>
      <w:r w:rsidR="0084537E">
        <w:rPr>
          <w:rFonts w:ascii="Century" w:hAnsi="Century" w:cs="Calibri"/>
        </w:rPr>
        <w:t>----</w:t>
      </w:r>
      <w:r w:rsidR="00A9783B">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1F1B82C4" w14:textId="214DD4D3" w:rsidR="000D1BA8" w:rsidRDefault="00E1257C" w:rsidP="000D1BA8">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000D1BA8">
        <w:rPr>
          <w:rFonts w:ascii="Century" w:hAnsi="Century"/>
        </w:rPr>
        <w:t>quien da fe.---</w:t>
      </w:r>
    </w:p>
    <w:p w14:paraId="30AE5D80" w14:textId="77777777" w:rsidR="000D1BA8" w:rsidRPr="00E1257C" w:rsidRDefault="000D1BA8" w:rsidP="00E1257C">
      <w:pPr>
        <w:spacing w:line="360" w:lineRule="auto"/>
        <w:ind w:firstLine="709"/>
        <w:jc w:val="both"/>
        <w:rPr>
          <w:rFonts w:ascii="Century" w:hAnsi="Century"/>
          <w:lang w:val="es-MX"/>
        </w:rPr>
      </w:pPr>
    </w:p>
    <w:sectPr w:rsidR="000D1BA8"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BA8A2" w14:textId="77777777" w:rsidR="007576D3" w:rsidRDefault="007576D3">
      <w:r>
        <w:separator/>
      </w:r>
    </w:p>
  </w:endnote>
  <w:endnote w:type="continuationSeparator" w:id="0">
    <w:p w14:paraId="3CE9D8CA" w14:textId="77777777" w:rsidR="007576D3" w:rsidRDefault="007576D3">
      <w:r>
        <w:continuationSeparator/>
      </w:r>
    </w:p>
  </w:endnote>
  <w:endnote w:type="continuationNotice" w:id="1">
    <w:p w14:paraId="7D333C7E" w14:textId="77777777" w:rsidR="007576D3" w:rsidRDefault="00757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590E1E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81FA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81FA3">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4255A" w14:textId="77777777" w:rsidR="007576D3" w:rsidRDefault="007576D3">
      <w:r>
        <w:separator/>
      </w:r>
    </w:p>
  </w:footnote>
  <w:footnote w:type="continuationSeparator" w:id="0">
    <w:p w14:paraId="7C970E32" w14:textId="77777777" w:rsidR="007576D3" w:rsidRDefault="007576D3">
      <w:r>
        <w:continuationSeparator/>
      </w:r>
    </w:p>
  </w:footnote>
  <w:footnote w:type="continuationNotice" w:id="1">
    <w:p w14:paraId="43620C3A" w14:textId="77777777" w:rsidR="007576D3" w:rsidRDefault="007576D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A4FDC6D" w:rsidR="002B2F1A" w:rsidRDefault="00F477CD" w:rsidP="007F7AC8">
    <w:pPr>
      <w:pStyle w:val="Encabezado"/>
      <w:jc w:val="right"/>
    </w:pPr>
    <w:r>
      <w:rPr>
        <w:color w:val="7F7F7F" w:themeColor="text1" w:themeTint="80"/>
      </w:rPr>
      <w:t>Expediente Número 0</w:t>
    </w:r>
    <w:r w:rsidR="00470C4B">
      <w:rPr>
        <w:color w:val="7F7F7F" w:themeColor="text1" w:themeTint="80"/>
      </w:rPr>
      <w:t>297</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A345BB"/>
    <w:multiLevelType w:val="hybridMultilevel"/>
    <w:tmpl w:val="3E44123C"/>
    <w:lvl w:ilvl="0" w:tplc="8580F44A">
      <w:start w:val="7"/>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CE232B5"/>
    <w:multiLevelType w:val="hybridMultilevel"/>
    <w:tmpl w:val="2CBECBCC"/>
    <w:lvl w:ilvl="0" w:tplc="133AEC0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6205FD0"/>
    <w:multiLevelType w:val="hybridMultilevel"/>
    <w:tmpl w:val="08D4FCDC"/>
    <w:lvl w:ilvl="0" w:tplc="38EE5FA0">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A407A3C"/>
    <w:multiLevelType w:val="hybridMultilevel"/>
    <w:tmpl w:val="D05A95C4"/>
    <w:lvl w:ilvl="0" w:tplc="9A702982">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EF44E76"/>
    <w:multiLevelType w:val="hybridMultilevel"/>
    <w:tmpl w:val="5C20C752"/>
    <w:lvl w:ilvl="0" w:tplc="E0581E2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56607C"/>
    <w:multiLevelType w:val="hybridMultilevel"/>
    <w:tmpl w:val="BF663B50"/>
    <w:lvl w:ilvl="0" w:tplc="9412185C">
      <w:start w:val="9"/>
      <w:numFmt w:val="upperLetter"/>
      <w:lvlText w:val="%1."/>
      <w:lvlJc w:val="left"/>
      <w:pPr>
        <w:ind w:left="1069" w:hanging="36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4690980"/>
    <w:multiLevelType w:val="hybridMultilevel"/>
    <w:tmpl w:val="52D40F6A"/>
    <w:lvl w:ilvl="0" w:tplc="D49AB40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59C345C8"/>
    <w:multiLevelType w:val="hybridMultilevel"/>
    <w:tmpl w:val="070A8CCC"/>
    <w:lvl w:ilvl="0" w:tplc="89D8B23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31B4B95"/>
    <w:multiLevelType w:val="hybridMultilevel"/>
    <w:tmpl w:val="A6F6D354"/>
    <w:lvl w:ilvl="0" w:tplc="AC2E0EE4">
      <w:start w:val="1"/>
      <w:numFmt w:val="low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4BC43D0"/>
    <w:multiLevelType w:val="hybridMultilevel"/>
    <w:tmpl w:val="0AC0A404"/>
    <w:lvl w:ilvl="0" w:tplc="C6880800">
      <w:start w:val="1"/>
      <w:numFmt w:val="upp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9"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67D478CD"/>
    <w:multiLevelType w:val="hybridMultilevel"/>
    <w:tmpl w:val="BFE8D1D8"/>
    <w:lvl w:ilvl="0" w:tplc="20E453D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4"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005317"/>
    <w:multiLevelType w:val="hybridMultilevel"/>
    <w:tmpl w:val="1564EC7C"/>
    <w:lvl w:ilvl="0" w:tplc="4198DD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2"/>
  </w:num>
  <w:num w:numId="3">
    <w:abstractNumId w:val="24"/>
  </w:num>
  <w:num w:numId="4">
    <w:abstractNumId w:val="9"/>
  </w:num>
  <w:num w:numId="5">
    <w:abstractNumId w:val="1"/>
  </w:num>
  <w:num w:numId="6">
    <w:abstractNumId w:val="3"/>
  </w:num>
  <w:num w:numId="7">
    <w:abstractNumId w:val="19"/>
  </w:num>
  <w:num w:numId="8">
    <w:abstractNumId w:val="43"/>
  </w:num>
  <w:num w:numId="9">
    <w:abstractNumId w:val="45"/>
  </w:num>
  <w:num w:numId="10">
    <w:abstractNumId w:val="23"/>
  </w:num>
  <w:num w:numId="11">
    <w:abstractNumId w:val="6"/>
  </w:num>
  <w:num w:numId="12">
    <w:abstractNumId w:val="33"/>
  </w:num>
  <w:num w:numId="13">
    <w:abstractNumId w:val="7"/>
  </w:num>
  <w:num w:numId="14">
    <w:abstractNumId w:val="29"/>
  </w:num>
  <w:num w:numId="15">
    <w:abstractNumId w:val="28"/>
  </w:num>
  <w:num w:numId="16">
    <w:abstractNumId w:val="20"/>
  </w:num>
  <w:num w:numId="17">
    <w:abstractNumId w:val="16"/>
  </w:num>
  <w:num w:numId="18">
    <w:abstractNumId w:val="14"/>
  </w:num>
  <w:num w:numId="19">
    <w:abstractNumId w:val="18"/>
  </w:num>
  <w:num w:numId="20">
    <w:abstractNumId w:val="25"/>
  </w:num>
  <w:num w:numId="21">
    <w:abstractNumId w:val="32"/>
  </w:num>
  <w:num w:numId="22">
    <w:abstractNumId w:val="31"/>
  </w:num>
  <w:num w:numId="23">
    <w:abstractNumId w:val="44"/>
  </w:num>
  <w:num w:numId="24">
    <w:abstractNumId w:val="15"/>
  </w:num>
  <w:num w:numId="25">
    <w:abstractNumId w:val="41"/>
  </w:num>
  <w:num w:numId="26">
    <w:abstractNumId w:val="21"/>
  </w:num>
  <w:num w:numId="27">
    <w:abstractNumId w:val="2"/>
  </w:num>
  <w:num w:numId="28">
    <w:abstractNumId w:val="0"/>
  </w:num>
  <w:num w:numId="29">
    <w:abstractNumId w:val="5"/>
  </w:num>
  <w:num w:numId="30">
    <w:abstractNumId w:val="13"/>
  </w:num>
  <w:num w:numId="31">
    <w:abstractNumId w:val="35"/>
  </w:num>
  <w:num w:numId="32">
    <w:abstractNumId w:val="8"/>
  </w:num>
  <w:num w:numId="33">
    <w:abstractNumId w:val="4"/>
  </w:num>
  <w:num w:numId="34">
    <w:abstractNumId w:val="38"/>
  </w:num>
  <w:num w:numId="35">
    <w:abstractNumId w:val="22"/>
  </w:num>
  <w:num w:numId="36">
    <w:abstractNumId w:val="26"/>
  </w:num>
  <w:num w:numId="37">
    <w:abstractNumId w:val="36"/>
  </w:num>
  <w:num w:numId="38">
    <w:abstractNumId w:val="39"/>
  </w:num>
  <w:num w:numId="39">
    <w:abstractNumId w:val="11"/>
  </w:num>
  <w:num w:numId="40">
    <w:abstractNumId w:val="46"/>
  </w:num>
  <w:num w:numId="41">
    <w:abstractNumId w:val="37"/>
  </w:num>
  <w:num w:numId="42">
    <w:abstractNumId w:val="30"/>
  </w:num>
  <w:num w:numId="43">
    <w:abstractNumId w:val="17"/>
  </w:num>
  <w:num w:numId="44">
    <w:abstractNumId w:val="12"/>
  </w:num>
  <w:num w:numId="45">
    <w:abstractNumId w:val="34"/>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7F7"/>
    <w:rsid w:val="00070FE7"/>
    <w:rsid w:val="00071434"/>
    <w:rsid w:val="000717EA"/>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2703C"/>
    <w:rsid w:val="00130106"/>
    <w:rsid w:val="001304A0"/>
    <w:rsid w:val="00130BA6"/>
    <w:rsid w:val="001349D3"/>
    <w:rsid w:val="001349D9"/>
    <w:rsid w:val="001350F2"/>
    <w:rsid w:val="001410FD"/>
    <w:rsid w:val="001429A7"/>
    <w:rsid w:val="00146807"/>
    <w:rsid w:val="00151CED"/>
    <w:rsid w:val="001539CA"/>
    <w:rsid w:val="0015595F"/>
    <w:rsid w:val="00155F67"/>
    <w:rsid w:val="00160FEF"/>
    <w:rsid w:val="0016343E"/>
    <w:rsid w:val="00164CFF"/>
    <w:rsid w:val="00167954"/>
    <w:rsid w:val="00173993"/>
    <w:rsid w:val="0018012D"/>
    <w:rsid w:val="00180C8D"/>
    <w:rsid w:val="00190D0F"/>
    <w:rsid w:val="00191F48"/>
    <w:rsid w:val="001A0E0F"/>
    <w:rsid w:val="001A0F37"/>
    <w:rsid w:val="001A4DFA"/>
    <w:rsid w:val="001A4EE8"/>
    <w:rsid w:val="001A7300"/>
    <w:rsid w:val="001B07A9"/>
    <w:rsid w:val="001B0A47"/>
    <w:rsid w:val="001B2937"/>
    <w:rsid w:val="001B424A"/>
    <w:rsid w:val="001B6AC3"/>
    <w:rsid w:val="001C0547"/>
    <w:rsid w:val="001C117B"/>
    <w:rsid w:val="001C137F"/>
    <w:rsid w:val="001C390E"/>
    <w:rsid w:val="001C4015"/>
    <w:rsid w:val="001C5414"/>
    <w:rsid w:val="001C6955"/>
    <w:rsid w:val="001D0AFA"/>
    <w:rsid w:val="001D1AD8"/>
    <w:rsid w:val="001D1E31"/>
    <w:rsid w:val="001E2462"/>
    <w:rsid w:val="001E2CC4"/>
    <w:rsid w:val="001E394F"/>
    <w:rsid w:val="001E446F"/>
    <w:rsid w:val="001E4E34"/>
    <w:rsid w:val="001E7A4A"/>
    <w:rsid w:val="001F0158"/>
    <w:rsid w:val="001F315D"/>
    <w:rsid w:val="001F360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0C4B"/>
    <w:rsid w:val="0047283F"/>
    <w:rsid w:val="00472EED"/>
    <w:rsid w:val="00481EB2"/>
    <w:rsid w:val="00486EEF"/>
    <w:rsid w:val="0049390A"/>
    <w:rsid w:val="004954EB"/>
    <w:rsid w:val="00495F9A"/>
    <w:rsid w:val="00496699"/>
    <w:rsid w:val="00496D17"/>
    <w:rsid w:val="004A0EB9"/>
    <w:rsid w:val="004A1DA7"/>
    <w:rsid w:val="004A1DBE"/>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1FA3"/>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4E40"/>
    <w:rsid w:val="005D53EB"/>
    <w:rsid w:val="005E327B"/>
    <w:rsid w:val="005F443F"/>
    <w:rsid w:val="005F5A9B"/>
    <w:rsid w:val="00605B32"/>
    <w:rsid w:val="0060678A"/>
    <w:rsid w:val="0061011B"/>
    <w:rsid w:val="00611413"/>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30CE"/>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576D3"/>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57E63"/>
    <w:rsid w:val="00960D83"/>
    <w:rsid w:val="00964764"/>
    <w:rsid w:val="00967A5D"/>
    <w:rsid w:val="0097312E"/>
    <w:rsid w:val="009739AF"/>
    <w:rsid w:val="00973B64"/>
    <w:rsid w:val="00977BCA"/>
    <w:rsid w:val="009802BC"/>
    <w:rsid w:val="0098302F"/>
    <w:rsid w:val="00983DDD"/>
    <w:rsid w:val="0098537C"/>
    <w:rsid w:val="00986C89"/>
    <w:rsid w:val="009912B7"/>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0A0E"/>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A26D6"/>
    <w:rsid w:val="00CB5464"/>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2E55"/>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21EC9"/>
    <w:rsid w:val="00E26CB0"/>
    <w:rsid w:val="00E41080"/>
    <w:rsid w:val="00E41C6B"/>
    <w:rsid w:val="00E41D58"/>
    <w:rsid w:val="00E438C0"/>
    <w:rsid w:val="00E43A91"/>
    <w:rsid w:val="00E5058C"/>
    <w:rsid w:val="00E5067F"/>
    <w:rsid w:val="00E55E07"/>
    <w:rsid w:val="00E56F61"/>
    <w:rsid w:val="00E57ED5"/>
    <w:rsid w:val="00E646A2"/>
    <w:rsid w:val="00E65687"/>
    <w:rsid w:val="00E65E34"/>
    <w:rsid w:val="00E6685B"/>
    <w:rsid w:val="00E703E4"/>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C5236"/>
    <w:rsid w:val="00FD4DE4"/>
    <w:rsid w:val="00FD5A20"/>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BD24-AA9A-49E7-B742-731AEBD2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3552</Words>
  <Characters>19538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2018-07-19T18:59:00Z</dcterms:created>
  <dcterms:modified xsi:type="dcterms:W3CDTF">2018-07-19T18:59:00Z</dcterms:modified>
</cp:coreProperties>
</file>